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2B9" w:rsidRDefault="008F4BD6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7/2007. (IV. 2.) önkormányzati rendelete</w:t>
      </w:r>
    </w:p>
    <w:p w:rsidR="00BD22B9" w:rsidRDefault="008F4BD6">
      <w:pPr>
        <w:pStyle w:val="Szvegtrzs"/>
        <w:spacing w:before="240" w:after="480" w:line="240" w:lineRule="auto"/>
        <w:jc w:val="center"/>
      </w:pPr>
      <w:r>
        <w:t>a távhőszolgáltató és a felhasználó közötti jogviszony részletes szabályairól, valamint a hatósági áralkalmazás és a díjfizetés feltételeiről</w:t>
      </w:r>
    </w:p>
    <w:p w:rsidR="00BD22B9" w:rsidRDefault="008F4BD6">
      <w:pPr>
        <w:pStyle w:val="Szvegtrzs"/>
        <w:spacing w:before="220" w:after="0" w:line="240" w:lineRule="auto"/>
        <w:jc w:val="both"/>
      </w:pPr>
      <w:r>
        <w:t>A távhőszolgáltatásról szóló 2005. évi XVIII. törvény (a továbbiakban: Tszt.) és annak végrehajtására kiadott 157/2005. (VIII. 15.) Korm. rendelet, valamint az árak megállapításáról szóló 1990. évi LXXXVII. törvény (a továbbiakban: Ártv.) felhatalmazása alapján Dunakeszi Város Önkormányzata a város közigazgatási területére vonatkozóan a távhőszolgáltató és a felhasználó közötti jogviszony részletes szabályairól, a hatósági áralkalmazás és a díjfizetés feltételeiről a következők szerint rendelkezik: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ÁLTALÁNOS RENDELKEZÉSEK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 rendelet hatálya kiterjed Dunakeszi város területén levő távhővel ellátott lakóépületekre, vegyes célra használt épületekre, nem lakás céljára szolgáló épületekre illetve az ellátást igénybe vevő felhasználókra és díjfizetőkre.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(2) Az Önkormányzat a Dunakeszi Közüzemi Nonprofit Kft., (továbbiakban: Távhőszolgáltató) mint termelői és szolgáltatói engedélyes útján biztosítja a területén lévő távhőszolgáltatással ellátott létesítmények távhőellátását.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(3) A szolgáltató és a felhasználók közötti szolgáltatói jogviszony rendezésére a szolgáltatónak általános közszolgáltatási szerződéskötési kötelezettsége van a lakossági felhasználókkal és egyedi közszolgáltatási szerződéskötési kötelezettsége az egyéb felhasználókkal szemben. A távhőszolgáltató és a felhasználó között a közszolgáltatási szerződés - a jogszabályokban és az üzletszabályzatban meghatározott feltételekkel - a szolgáltatás igénybevételével is létrejön.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(4) A Távhőszolgáltató üzletszabályzatnak meg kell felelnie a Tszt., a végrehajtására kiadott 157/2005. (VIII. 15.) Korm. rendelet, valamint Távhőszolgáltatási Közszolgáltatási Szabályzat (továbbiakban: Tksz.) előírásainak.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2. §</w:t>
      </w:r>
    </w:p>
    <w:p w:rsidR="00BD22B9" w:rsidRDefault="008F4BD6">
      <w:pPr>
        <w:pStyle w:val="Szvegtrzs"/>
        <w:spacing w:after="0" w:line="240" w:lineRule="auto"/>
        <w:jc w:val="both"/>
      </w:pPr>
      <w:r>
        <w:t>(1)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strike/>
        </w:rPr>
      </w:pPr>
      <w:r>
        <w:t xml:space="preserve">(2) Az (1) bekezdés szerinti felhasználók és díjfizetők közül alapdíj és hődíj fizetésére köteles: </w:t>
      </w:r>
      <w:r w:rsidRPr="00314949">
        <w:rPr>
          <w:b/>
          <w:bCs/>
          <w:strike/>
        </w:rPr>
        <w:t>[A lakóépület és a vegyes célra használt épület tulajdonosa, bérlője, a távhőszolgáltatással ellátott épület lakásai, valamint a közös használatban levő helyiségek és területek vonatkozásában. A lakók állandó bejelentett lakásául szolgáló, nem nyereségorientált szociális jellegű, távhőszolgáltatással ellátott intézmény üzemeltetője. A középület tulajdonosa, üzemeltetője az épület távhőszolgáltatással ellátott helyiségeinek vonatkozásában.]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 xml:space="preserve">a) A lakóépület és a vegyes célra használt épület tulajdonosa, bérlője, a távhőszolgáltatással ellátott épület lakásai, valamint a közös használatban levő helyiségek és területek vonatkozásában. 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 xml:space="preserve">b) A lakók állandó bejelentett lakásául szolgáló, nem nyereségorientált szociális jellegű, távhőszolgáltatással ellátott intézmény üzemeltetője. 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lastRenderedPageBreak/>
        <w:t>c) A Tszt. 3. § b)pontja szerinti díjfizető és g) pontja szerinti felhasználó alapdíj és hődíj fizetésére köteles.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(3) A Távhőszolgáltató és a felhasználó között csatlakozási pont, és a szolgáltatási kötelezettség és díjelszámolás határát képezi, a szolgáltatói hőközpontból az épületbe távozó ún. szekunder vezetéken lévő utolsó elzáró szerelvény.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(4) A Távhőszolgáltató tulajdonában lévő, továbbá az Önkormányzat tulajdonában és a Távhőszolgáltató vagyonkezelésében lévő szolgáltatói berendezések üzemeltetése és karbantartása a Távhőszolgáltató feladata. A felhasználónak a saját tulajdonában lévő felhasználói berendezéseket kell olyan állapotban tartania, hogy azok a felhasználó igénye szerinti hő fogadására alkalmasak legyenek. E rendelkezés alkalmazásában: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szolgáltatói berendezés a hőtermelő létesítmény, a szolgáltatói hőközpont, a távhővezeték - tartozékaival együtt - a csatlakozási pontig, valamint az elszámolás alapjául szolgáló mérőeszközök a felhasználó által beszerzett és tulajdonát képező mérőeszközök kivételével.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 xml:space="preserve">b) felhasználói berendezés a távhővezetéknek a csatlakozási pont utáni szakasza, a </w:t>
      </w:r>
      <w:r w:rsidRPr="00314949">
        <w:rPr>
          <w:b/>
          <w:bCs/>
          <w:strike/>
        </w:rPr>
        <w:t>[fogyasztói]</w:t>
      </w:r>
      <w:r w:rsidRPr="00314949">
        <w:rPr>
          <w:i/>
          <w:u w:val="single"/>
        </w:rPr>
        <w:t>felhasználói</w:t>
      </w:r>
      <w:r>
        <w:t xml:space="preserve"> vezetékhálózat, a felhasználó berendezés, valamint a </w:t>
      </w:r>
      <w:r w:rsidRPr="00314949">
        <w:rPr>
          <w:b/>
          <w:bCs/>
          <w:strike/>
        </w:rPr>
        <w:t>[fogyasztó]</w:t>
      </w:r>
      <w:r w:rsidRPr="00314949">
        <w:rPr>
          <w:i/>
          <w:u w:val="single"/>
        </w:rPr>
        <w:t>felhasználó</w:t>
      </w:r>
      <w:r w:rsidRPr="00314949">
        <w:rPr>
          <w:i/>
        </w:rPr>
        <w:t xml:space="preserve"> </w:t>
      </w:r>
      <w:r>
        <w:t>tulajdonát képező, egyéni mérőeszközök. (Egyéni hőmennyiségmérők, költségmegosztók.)</w:t>
      </w:r>
    </w:p>
    <w:p w:rsidR="00BD22B9" w:rsidRDefault="008F4BD6">
      <w:pPr>
        <w:pStyle w:val="Szvegtrzs"/>
        <w:spacing w:after="0" w:line="240" w:lineRule="auto"/>
        <w:jc w:val="center"/>
      </w:pPr>
      <w:r>
        <w:rPr>
          <w:b/>
          <w:bCs/>
        </w:rPr>
        <w:t>[]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A TÁVHŐSZOLGÁLTATÓ, A FELHASZNÁLÓ ÉS A DÍJFIZETŐ KÖZÖTTI JOGVISZONY FELTÉTELEI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3. §</w:t>
      </w:r>
    </w:p>
    <w:p w:rsidR="00BD22B9" w:rsidRDefault="008F4BD6">
      <w:pPr>
        <w:pStyle w:val="Szvegtrzs"/>
        <w:spacing w:after="0" w:line="240" w:lineRule="auto"/>
        <w:jc w:val="both"/>
      </w:pPr>
      <w:r>
        <w:t xml:space="preserve">(1) A távhőszolgáltatót a lakossági felhasználóval általános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 xml:space="preserve">szerződéskötési kötelezettség terheli. Az általános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 xml:space="preserve">szerződés létrejöhet a távhő hőközponti (hőfogadó állomási) vagy épületrészenkénti mérés szerinti szolgáltatására. 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(2) Az általános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>
        <w:t xml:space="preserve"> szerződés alapján a távhőszolgáltató kötelezettsége, hogy a fűtési </w:t>
      </w:r>
      <w:r w:rsidRPr="00314949">
        <w:rPr>
          <w:b/>
          <w:bCs/>
          <w:strike/>
        </w:rPr>
        <w:t>[idény]</w:t>
      </w:r>
      <w:r w:rsidRPr="00314949">
        <w:rPr>
          <w:i/>
          <w:u w:val="single"/>
        </w:rPr>
        <w:t>időszak</w:t>
      </w:r>
      <w:r>
        <w:t xml:space="preserve"> kezdő napjától a fűtési </w:t>
      </w:r>
      <w:r w:rsidRPr="00314949">
        <w:rPr>
          <w:b/>
          <w:bCs/>
          <w:strike/>
        </w:rPr>
        <w:t>[idény]</w:t>
      </w:r>
      <w:r w:rsidRPr="00314949">
        <w:rPr>
          <w:i/>
          <w:u w:val="single"/>
        </w:rPr>
        <w:t>időszak</w:t>
      </w:r>
      <w:r>
        <w:t xml:space="preserve"> záró napjáig (fűtési </w:t>
      </w:r>
      <w:r w:rsidRPr="00314949">
        <w:rPr>
          <w:b/>
          <w:bCs/>
          <w:strike/>
        </w:rPr>
        <w:t>[idény]</w:t>
      </w:r>
      <w:r w:rsidRPr="00314949">
        <w:rPr>
          <w:i/>
          <w:u w:val="single"/>
        </w:rPr>
        <w:t>időszak</w:t>
      </w:r>
      <w:r>
        <w:t xml:space="preserve"> a távhőszolgáltató üzletszabályzatában meghatározott időszak.) folyamatos, biztonságos és meghatározott mértékű távhőszolgáltatást nyújtson a lakossági felhasználó részére.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(3) Az általános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>szerződés alapján a lakossági felhasználó és a díjfizető kötelezettsége a távhőszolgáltatás díjainak rendszeres megfizetése.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(4) Az egyéb felhasználó és a távhőszolgáltató a polgári jog szabályai szerint egyedi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>szerződést köt a távhő folyamatos és biztonságos szolgáltatására, illetőleg ellenértékének megfizetésére.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i/>
        </w:rPr>
      </w:pPr>
      <w:r w:rsidRPr="00314949">
        <w:rPr>
          <w:i/>
          <w:u w:val="single"/>
        </w:rPr>
        <w:t>(5)  Az egyedi közszolgáltatási szerződés 6 hónapi felmondási idővel mondható fel. A Tszt. 38. § (2) bekezdésében felsorolt feltételek az egyedi közszolgáltatási szerződés felmondására is irányadóak.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MÉRÉS SZERINTI TÁVHŐSZOLGÁLTATÁS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4.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 Távhőszolgáltató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lastRenderedPageBreak/>
        <w:t xml:space="preserve">a) a </w:t>
      </w:r>
      <w:r w:rsidRPr="00314949">
        <w:rPr>
          <w:b/>
          <w:bCs/>
          <w:strike/>
        </w:rPr>
        <w:t>[szolgáltatói]</w:t>
      </w:r>
      <w:r w:rsidRPr="00314949">
        <w:rPr>
          <w:i/>
          <w:u w:val="single"/>
        </w:rPr>
        <w:t>felhasználói</w:t>
      </w:r>
      <w:r w:rsidRPr="00314949">
        <w:rPr>
          <w:i/>
        </w:rPr>
        <w:t xml:space="preserve"> </w:t>
      </w:r>
      <w:r>
        <w:t>hőközpontban a szolgáltatott távhő mennyiségét mérni, és a mérés szerint elszámolni köteles. Az elszámolásra szolgáló mérő a távhőszolgáltató tulajdona.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strike/>
        </w:rPr>
      </w:pPr>
      <w:r w:rsidRPr="00314949">
        <w:rPr>
          <w:b/>
          <w:bCs/>
          <w:strike/>
        </w:rPr>
        <w:t>[b)</w:t>
      </w:r>
      <w:r w:rsidRPr="00314949">
        <w:rPr>
          <w:strike/>
        </w:rPr>
        <w:t xml:space="preserve"> </w:t>
      </w:r>
      <w:r w:rsidRPr="00314949">
        <w:rPr>
          <w:b/>
          <w:bCs/>
          <w:strike/>
        </w:rPr>
        <w:t>a lakossági fogyasztók részére szolgáltatott távhő mennyiségét - a beépített egyéni hőmennyiségmérők (almérők) esetén is - a főmérő szerint köteles elszámolni. Az egyéni hőmennyiségmérőkön mért fogyasztást és a főmérő valamint az almérők közötti különbözetet a felhasználó képviselőjének (közös képviselő) kérésének megfelelően osztja szét az almérővel rendelkező díjfizetők között. Az elszámolásra szolgáló egyéni hőmennyiségmérő a lakossági fogyasztó tulajdona.]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strike/>
        </w:rPr>
      </w:pPr>
      <w:r w:rsidRPr="00314949">
        <w:rPr>
          <w:b/>
          <w:bCs/>
          <w:strike/>
        </w:rPr>
        <w:t>[(2)</w:t>
      </w:r>
      <w:r w:rsidRPr="00314949">
        <w:rPr>
          <w:strike/>
        </w:rPr>
        <w:t xml:space="preserve"> </w:t>
      </w:r>
      <w:r w:rsidRPr="00314949">
        <w:rPr>
          <w:b/>
          <w:bCs/>
          <w:strike/>
        </w:rPr>
        <w:t>Az egy vagy több épület távhő ellátását szolgáló szolgáltató hőközpontból ellátott épületek tulajdonosai a mért távhőmennyiség elosztására, az ellátott épületek hőfelhasználási arányának megállapítására az ellátott épület csatlakozási pontjánál saját költségükre mellékmérőt szereltethetnek fel. A mellékmérő tulajdonosa az épülettulajdonos.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strike/>
        </w:rPr>
      </w:pPr>
      <w:r w:rsidRPr="00314949">
        <w:rPr>
          <w:b/>
          <w:bCs/>
          <w:strike/>
        </w:rPr>
        <w:t>(3)</w:t>
      </w:r>
      <w:r w:rsidRPr="00314949">
        <w:rPr>
          <w:strike/>
        </w:rPr>
        <w:t xml:space="preserve"> </w:t>
      </w:r>
      <w:r w:rsidRPr="00314949">
        <w:rPr>
          <w:b/>
          <w:bCs/>
          <w:strike/>
        </w:rPr>
        <w:t>Abban az esetben, ha az épülettulajdonos az ellátott épületre mellékmérőt nem szereltet fel, a szolgáltatói hőközpontban, illetőleg a több épület ellátására szolgáló hőfogadó állomáson mért távhőmennyiségből az ellátott épületre jutó távhőmennyiséget - más megállapodás hiányában - a fűtött légköbméterek arányában a távhőszolgáltató állapítja meg.]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I/C. A TÁVHŐSZOLGÁLTATÁSI DÍJAK TARTALMA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5.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 távhőszolgáltatási díj alapdíjból és hődíjból tevődik össze. A használati melegvíz hődíja csak a felmelegítéshez használt hő díját tartalmazza, felmelegítésre kerülő hálózati hidegvíz és csatornahasználat díját nem.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(2) Az alapdíj éves díj, amelyet a </w:t>
      </w:r>
      <w:r w:rsidRPr="00314949">
        <w:rPr>
          <w:b/>
          <w:bCs/>
          <w:strike/>
        </w:rPr>
        <w:t>[fogyasztónak]</w:t>
      </w:r>
      <w:r w:rsidRPr="00314949">
        <w:rPr>
          <w:i/>
          <w:u w:val="single"/>
        </w:rPr>
        <w:t>felhasználónak</w:t>
      </w:r>
      <w:r>
        <w:t xml:space="preserve"> a vele kötött szerződésben meghatározott légtérfogat után kell fizetnie. Az alapdíj a lakossági és az egyéb </w:t>
      </w:r>
      <w:r w:rsidRPr="00314949">
        <w:rPr>
          <w:b/>
          <w:bCs/>
          <w:strike/>
        </w:rPr>
        <w:t>[fogyasztók]</w:t>
      </w:r>
      <w:r w:rsidRPr="00314949">
        <w:rPr>
          <w:i/>
          <w:u w:val="single"/>
        </w:rPr>
        <w:t>felhasználók</w:t>
      </w:r>
      <w:r>
        <w:t xml:space="preserve"> távhővel ellátott épületeiben: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külön a használati melegvízre vonatkozóan,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b) külön fűtésre vonatkozóan,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c)</w:t>
      </w:r>
      <w:r>
        <w:t xml:space="preserve"> </w:t>
      </w:r>
      <w:r w:rsidRPr="00314949">
        <w:rPr>
          <w:b/>
          <w:bCs/>
          <w:strike/>
        </w:rPr>
        <w:t>[c) ]</w:t>
      </w:r>
      <w:r>
        <w:t>továbbá összevontan a fűtésre és használati melegvíz felhasználásra vonatkozóan kifejezve, együttesen kerül felszámításra.</w:t>
      </w:r>
    </w:p>
    <w:p w:rsidR="00BD22B9" w:rsidRPr="00314949" w:rsidRDefault="008F4BD6">
      <w:pPr>
        <w:pStyle w:val="Szvegtrzs"/>
        <w:spacing w:after="0" w:line="240" w:lineRule="auto"/>
        <w:rPr>
          <w:strike/>
        </w:rPr>
      </w:pPr>
      <w:r w:rsidRPr="00314949">
        <w:rPr>
          <w:b/>
          <w:bCs/>
          <w:strike/>
        </w:rPr>
        <w:t>[Az együttes alapdíj alkalmazása szempontjából az épületen belül az egyes helyiségek fűtési és melegvíz ellátása tekintetében a helyiségek között különbség nem tehető.]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i/>
        </w:rPr>
      </w:pPr>
      <w:r w:rsidRPr="00314949">
        <w:rPr>
          <w:i/>
          <w:u w:val="single"/>
        </w:rPr>
        <w:t>(3) Az együttes alapdíj alkalmazása szempontjából az épületen belül az egyes helyiségek fűtési és melegvíz ellátása tekintetében a helyiségek között különbség nem tehető.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rPr>
          <w:u w:val="single"/>
        </w:rPr>
        <w:t>(4)</w:t>
      </w:r>
      <w:r>
        <w:t xml:space="preserve"> Az alapdíj képzésének összetevői: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a)</w:t>
      </w:r>
      <w:r>
        <w:t xml:space="preserve"> </w:t>
      </w:r>
      <w:r>
        <w:rPr>
          <w:b/>
          <w:bCs/>
        </w:rPr>
        <w:t>[- ]</w:t>
      </w:r>
      <w:r>
        <w:t>a távhőszolgáltató saját hőtermelő létesítményének tüzelőanyag nélküli, üzemeltetési és karbantartási költségei, az üzemeltetési költségekben a személyi jellegű költségek is benne foglaltatnak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b)</w:t>
      </w:r>
      <w:r>
        <w:t xml:space="preserve"> </w:t>
      </w:r>
      <w:r>
        <w:rPr>
          <w:b/>
          <w:bCs/>
        </w:rPr>
        <w:t>[- ]</w:t>
      </w:r>
      <w:r>
        <w:t>a távhőszolgáltató eszközeinek (pl. távhő-vezetékének és tartozékainak) az általa üzemeltetett hőközpontoknak, üzemi és egyéb épületeinek az üzemeltetési és karbantartási költségének összege,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c)</w:t>
      </w:r>
      <w:r>
        <w:t xml:space="preserve"> </w:t>
      </w:r>
      <w:r>
        <w:rPr>
          <w:b/>
          <w:bCs/>
        </w:rPr>
        <w:t>[- ]</w:t>
      </w:r>
      <w:r>
        <w:t>a távhőszolgáltatásra eső egyéb igazgatási költség és nyereség.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</w:t>
      </w:r>
      <w:r>
        <w:rPr>
          <w:b/>
          <w:bCs/>
        </w:rPr>
        <w:t>[3]</w:t>
      </w:r>
      <w:r>
        <w:rPr>
          <w:u w:val="single"/>
        </w:rPr>
        <w:t>5</w:t>
      </w:r>
      <w:r>
        <w:t>) Hődíj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A hődíj képzésének összetevői: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rPr>
          <w:u w:val="single"/>
        </w:rPr>
        <w:lastRenderedPageBreak/>
        <w:t>aa)</w:t>
      </w:r>
      <w:r>
        <w:t xml:space="preserve"> </w:t>
      </w:r>
      <w:r>
        <w:rPr>
          <w:b/>
          <w:bCs/>
        </w:rPr>
        <w:t>[- ]</w:t>
      </w:r>
      <w:r>
        <w:t>a hőszolgáltató által előállított távhő tüzelőanyag költsége,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rPr>
          <w:u w:val="single"/>
        </w:rPr>
        <w:t>ab)</w:t>
      </w:r>
      <w:r>
        <w:t xml:space="preserve"> </w:t>
      </w:r>
      <w:r>
        <w:rPr>
          <w:b/>
          <w:bCs/>
        </w:rPr>
        <w:t>[- ]</w:t>
      </w:r>
      <w:r>
        <w:t>a hőszolgáltató által vásárolt hőenergia költsége,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rPr>
          <w:u w:val="single"/>
        </w:rPr>
        <w:t>ac)</w:t>
      </w:r>
      <w:r>
        <w:t xml:space="preserve"> </w:t>
      </w:r>
      <w:r>
        <w:rPr>
          <w:b/>
          <w:bCs/>
        </w:rPr>
        <w:t>[- ]</w:t>
      </w:r>
      <w:r>
        <w:t>a számítással (méréssel) meghatározott hálózati hőveszteség,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rPr>
          <w:u w:val="single"/>
        </w:rPr>
        <w:t>ad)</w:t>
      </w:r>
      <w:r>
        <w:t xml:space="preserve"> </w:t>
      </w:r>
      <w:r>
        <w:rPr>
          <w:b/>
          <w:bCs/>
        </w:rPr>
        <w:t>[- ]</w:t>
      </w:r>
      <w:r>
        <w:t>a szükségszerűen elfolyt víz hőtartalmának ellenértéke.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b) A hődíj mértéke a primer távhő vezetéken (szolgáltatói hőközpontban) mért hőmennyiségre vonatkozik.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hatósági ár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6. §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DÍJKÉPZÉSI ELŐÍRÁSOK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7. §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A TÁVHŐSZOLGÁLTATÁSI DÍJAK ELSZÁMOLÁSA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8.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Alapdíj elszámolása: az éves alapdíjat 12 egyenlő részletben kell megfizetni a tárgyhóban kiadott számla benyújtásakor.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(2) Hődíj elszámolása: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Hőközponti mérés szerinti elszámolás: A hőközponti hőmennyiségmérőket a Távhőszolgáltató minden hónap utolsó munkanapján olvassa le és az elfogyasztott hőmennyiséget légköbméter arányosan osztja fel az adott mérési helyhez tartozó díjfizetők között. A Távhőszolgáltató a felhasználóval a légköbméter aránytól eltérő megosztási módban is megállapodhat, vagy költségmegosztók alkalmazásával a fűtési szezon végén a felhasználó kérhet új felosztást.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strike/>
        </w:rPr>
      </w:pPr>
      <w:r>
        <w:t xml:space="preserve">b) Egyedi mérő szerinti elszámolás: </w:t>
      </w:r>
      <w:r>
        <w:rPr>
          <w:b/>
          <w:bCs/>
        </w:rPr>
        <w:t>[</w:t>
      </w:r>
      <w:r w:rsidRPr="00314949">
        <w:rPr>
          <w:b/>
          <w:bCs/>
          <w:strike/>
        </w:rPr>
        <w:t>Egyedi hőmennyiségmérővel (almérő) rendelkező díjfizetők fűtési hődíj elszámolása a főmérő (hőközponti mérő) állása szerint történik, és a főmérőn mért fogyasztás valamint az almérőkön mért fogyasztások összegének különbözete a fogyasztó igénye szerint kerül szétosztásra a díjfizetők között. Fűtés nélküli időszakban a használati melegvíz hődíjat a Távhőszolgáltató a víz felmelegítésére ténylegesen ráfordított hőmennyiséggel, fűtési időszakban 1 m3 víz felmelegítéséhez meghatározott hőmennyiséggel számolja el. Ennek mértéke 0,24 GJ/m3. Ennek az értéknek a meghatározása a fűtés nélküli időszakban történik, a víz felmelegítéséhez ténylegesen felhasznált átlag hőmennyiség alapján. Fűtési időszakban a fűtésre felhasznált hőmennyiséget a Távhőszolgáltató úgy határozza meg, hogy a víz felmelegítésére a 0,24 GJ/m3 étékkel számított összes használati melegvíz hőmennyiséget a mérés szerinti összes hőfogyasztásból levonja. Annál a hőközpontnál ahol megoldott a víz felmelegítéséhez felhasznált hő mennyiségének külön mérése, ott annak megfelelően számol a szolgáltató. A szolgáltató a fentiektől eltérő módon csak a felhasználóval kötött külön megállapodás alapján számolhat el.]</w:t>
      </w:r>
    </w:p>
    <w:p w:rsidR="00BD22B9" w:rsidRPr="00314949" w:rsidRDefault="008F4BD6">
      <w:pPr>
        <w:pStyle w:val="Szvegtrzs"/>
        <w:spacing w:after="0" w:line="240" w:lineRule="auto"/>
        <w:ind w:left="980"/>
        <w:jc w:val="both"/>
        <w:rPr>
          <w:i/>
        </w:rPr>
      </w:pPr>
      <w:r w:rsidRPr="00314949">
        <w:rPr>
          <w:i/>
          <w:u w:val="single"/>
        </w:rPr>
        <w:t xml:space="preserve">ba) Egyedi hőmennyiségmérővel (almérő) rendelkező díjfizetők fűtési hődíj elszámolása a főmérő (hőközponti mérő) állása szerint történik, és a főmérőn mért fogyasztás valamint az almérőkön mért fogyasztások összegének különbözete a felhasználó igénye szerint kerül szétosztásra a díjfizetők között. </w:t>
      </w:r>
    </w:p>
    <w:p w:rsidR="00BD22B9" w:rsidRPr="00314949" w:rsidRDefault="008F4BD6">
      <w:pPr>
        <w:pStyle w:val="Szvegtrzs"/>
        <w:spacing w:after="0" w:line="240" w:lineRule="auto"/>
        <w:ind w:left="980"/>
        <w:jc w:val="both"/>
        <w:rPr>
          <w:i/>
        </w:rPr>
      </w:pPr>
      <w:r w:rsidRPr="00314949">
        <w:rPr>
          <w:i/>
          <w:u w:val="single"/>
        </w:rPr>
        <w:t xml:space="preserve">bb) Fűtés nélküli időszakban a használati melegvíz hődíjat a Távhőszolgáltató a víz felmelegítésére ténylegesen ráfordított hőmennyiséggel, fűtési időszakban 1 m3 víz felmelegítéséhez meghatározott hőmennyiséggel számolja el. Ennek mértéke 0,24 GJ/m3. </w:t>
      </w:r>
      <w:r w:rsidRPr="00314949">
        <w:rPr>
          <w:i/>
          <w:u w:val="single"/>
        </w:rPr>
        <w:lastRenderedPageBreak/>
        <w:t xml:space="preserve">Ennek az értéknek a meghatározása a fűtés nélküli időszakban történik, a víz felmelegítéséhez ténylegesen felhasznált átlag hőmennyiség alapján. </w:t>
      </w:r>
    </w:p>
    <w:p w:rsidR="00BD22B9" w:rsidRPr="00314949" w:rsidRDefault="008F4BD6">
      <w:pPr>
        <w:pStyle w:val="Szvegtrzs"/>
        <w:spacing w:after="0" w:line="240" w:lineRule="auto"/>
        <w:ind w:left="980"/>
        <w:jc w:val="both"/>
        <w:rPr>
          <w:i/>
        </w:rPr>
      </w:pPr>
      <w:r w:rsidRPr="00314949">
        <w:rPr>
          <w:i/>
          <w:u w:val="single"/>
        </w:rPr>
        <w:t xml:space="preserve">bc) Fűtési időszakban a fűtésre felhasznált hőmennyiséget a Távhőszolgáltató úgy határozza meg, hogy a víz felmelegítésére a 0,24 GJ/m3 étékkel számított összes használati melegvíz hőmennyiséget a mérés szerinti összes hőfogyasztásból levonja. </w:t>
      </w:r>
    </w:p>
    <w:p w:rsidR="00BD22B9" w:rsidRPr="00314949" w:rsidRDefault="008F4BD6">
      <w:pPr>
        <w:pStyle w:val="Szvegtrzs"/>
        <w:spacing w:after="0" w:line="240" w:lineRule="auto"/>
        <w:ind w:left="980"/>
        <w:jc w:val="both"/>
        <w:rPr>
          <w:i/>
        </w:rPr>
      </w:pPr>
      <w:r w:rsidRPr="00314949">
        <w:rPr>
          <w:i/>
          <w:u w:val="single"/>
        </w:rPr>
        <w:t xml:space="preserve">bd) Annál a hőközpontnál ahol megoldott a víz felmelegítéséhez felhasznált hő mennyiségének külön mérése, ott annak megfelelően számol a szolgáltató. </w:t>
      </w:r>
    </w:p>
    <w:p w:rsidR="00BD22B9" w:rsidRPr="00314949" w:rsidRDefault="008F4BD6">
      <w:pPr>
        <w:pStyle w:val="Szvegtrzs"/>
        <w:spacing w:after="0" w:line="240" w:lineRule="auto"/>
        <w:ind w:left="980"/>
        <w:jc w:val="both"/>
        <w:rPr>
          <w:i/>
        </w:rPr>
      </w:pPr>
      <w:r w:rsidRPr="00314949">
        <w:rPr>
          <w:i/>
          <w:u w:val="single"/>
        </w:rPr>
        <w:t>be) A szolgáltató a fentiektől eltérő módon csak a felhasználóval kötött külön megállapodás alapján számolhat el.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TÁVHŐSZOLGÁLTATÁSI DÍJAK SZÁMLÁZÁSA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9.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 Távhőszolgáltató a távhőszolgáltatás díjait a felhasználókkal kötött szerződésnek megfelelően számlázza ki az egyes lakások, helyiségek tulajdonosaira, használóira, bérlőire, vagyis a díjfizetőkre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(2) Ennek megfelelően: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az elszámolt havi alapdíjrészletet a díjfizetők fűtött légtérfogata alapján havonta, az aktuális hónapban;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b) a hőközponti mérés szerinti hődíjat a díjfizetők fűtött légtérfogata alapján havonta, az aktuális hónapot követő hónapban;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c) a használati melegvíz hődíjat havonta, az aktuális hónapot követő hónapban számlázza.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(3) Amennyiben a használati melegvíz készítéséhez a vezetékes ivóvizet a felhasználó biztosítja, abban az esetben a vízfelmelegítési-szolgáltatás valósul meg és a Távhőszolgáltató csak a melegítéshez felhasznált hő díját számlázza.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(4) Ha a használati melegvíz készítéséhez a vezetékes ivóvizet a Távhőszolgáltató biztosítja, abban az esetben a használati melegvíz-szolgáltatás valósul meg és a Távhőszolgáltató a melegítéshez felhasznált hő díja mellett a felhasznált vezetékes ivóvíz és csatornahasználati díjat is a mindenkor érvényes áron, kezelési költség felszámolása nélkül számlázza.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(5) Abban az esetben, ha a díjmegosztást a Távhőszolgáltató végzi, a lakossági felhasználó, illetőleg az egyéb felhasználó köteles a tulajdonában lévő mérőberendezések adatait a távhőszolgáltató rendelkezésére bocsátani.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(6) A díjfizetők melegvízmérő állásaikat havonta a hónap utolsó napjáig leolvassák és a leolvasás adatait az erre a célra rendszeresített gyűjtőládákon, faxon, vagy elektronikus úton keresztül a Távhőszolgáltató rendelkezésére bocsátják. Amennyiben a felhasználó vagy díjfizető a számlakészítés időpontjáig nem adja le a melegvízfogyasztásra vonatkozó, leolvasott adatot, a Távhőszolgáltató jogosult az előző hónap fogyasztásának megfelelő melegvíz mennyiséget számlázni. Az így számlázott mennyiséget a következő leolvasott érték számlázásakor figyelembe kell venni.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(7) A használati melegvíz mennyiség mérővel fel nem szerelt lakás, helyiség használóját terhelő melegvíz hődíj megállapítása akként történik, hogy a szolgáltató által a hő központban mért összes fogyasztás és a mérővel felszerelt </w:t>
      </w:r>
      <w:r w:rsidRPr="00314949">
        <w:rPr>
          <w:b/>
          <w:bCs/>
          <w:strike/>
        </w:rPr>
        <w:t>[fogyasztók]</w:t>
      </w:r>
      <w:r w:rsidRPr="00314949">
        <w:rPr>
          <w:i/>
          <w:u w:val="single"/>
        </w:rPr>
        <w:t>felhasználók</w:t>
      </w:r>
      <w:r>
        <w:t xml:space="preserve"> összes fogyasztása közötti különbséget a mérővel nem rendelkező </w:t>
      </w:r>
      <w:r w:rsidRPr="00314949">
        <w:rPr>
          <w:b/>
          <w:bCs/>
          <w:strike/>
        </w:rPr>
        <w:t>[fogyasztók]</w:t>
      </w:r>
      <w:r w:rsidRPr="00314949">
        <w:rPr>
          <w:i/>
          <w:u w:val="single"/>
        </w:rPr>
        <w:t>felhasználók</w:t>
      </w:r>
      <w:r>
        <w:t xml:space="preserve"> használatában lévő légköbméter arányában közöttük felosztják.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lastRenderedPageBreak/>
        <w:t>(8) Ha a lakás, vagy a helyiség díjfizetője változik, a távhőszolgáltatás díját a díjfizető változás napjáig a régi díjfizetőt, a díjfizető változás napja után az új díjfizetőt terhelően kell kiszámlázni.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(9) A díjfizető változás tényét a volt díjfizetőnek is be kell jelenteni a Távhőszolgáltatónak.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(10) Díjfizető változás esetén az új díjfizetőnek a Távhőszolgáltatónál meg kell győződnie arról, hogy a korábbi díjfizető rendelkezett e 30 napon túli díjtartozással. Amennyiben ezt elmulasztja a 30 napon túli díjtartozás az új díjfizetőt terheli.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(11) Hőmennyiségmérő meghibásodása esetén a hiba elhárításáig, és a hőmennyiségmérő hitelestése idejére a Távhőszolgáltató az előző év hasonló időszakának megfelelő fogyasztás szerinti hőt számláz. Amennyiben ez fűtési időszakra esik, akkor a külső hőmérsékletek eltérésének megfelelően korrigálja a számlázandó hőmennyiséget.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A TÁVHŐSZOLGÁLTATÓ JOGAI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10. §</w:t>
      </w:r>
    </w:p>
    <w:p w:rsidR="00BD22B9" w:rsidRDefault="008F4BD6">
      <w:pPr>
        <w:pStyle w:val="Szvegtrzs"/>
        <w:spacing w:after="0" w:line="240" w:lineRule="auto"/>
      </w:pPr>
      <w:r>
        <w:t xml:space="preserve">Abban az esetben, ha a távhőszolgáltatás díját a </w:t>
      </w:r>
      <w:r w:rsidRPr="00314949">
        <w:rPr>
          <w:i/>
          <w:u w:val="single"/>
        </w:rPr>
        <w:t>felhasználó vagy a</w:t>
      </w:r>
      <w:r>
        <w:rPr>
          <w:u w:val="single"/>
        </w:rPr>
        <w:t xml:space="preserve"> </w:t>
      </w:r>
      <w:r>
        <w:t>díjfizető felszólítás ellenére nem fizeti meg, a Távhőszolgáltató jogosult a Tszt. 51. §</w:t>
      </w:r>
      <w:r>
        <w:rPr>
          <w:b/>
          <w:bCs/>
        </w:rPr>
        <w:t>[.]</w:t>
      </w:r>
      <w:r>
        <w:t xml:space="preserve"> (2)-(7) bekezdésében foglalt szankciók alkalmazására.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EGYÉB DÍJAK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11. §</w:t>
      </w:r>
    </w:p>
    <w:p w:rsidR="00BD22B9" w:rsidRDefault="008F4BD6">
      <w:pPr>
        <w:pStyle w:val="Szvegtrzs"/>
        <w:spacing w:after="0" w:line="240" w:lineRule="auto"/>
        <w:jc w:val="both"/>
      </w:pPr>
      <w:r>
        <w:t>(1) Csatlakozási díj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 xml:space="preserve">a) A távhő-hálózatra csatlakozni szándékozó, vagy a korábbinál nagyobb hőteljesítményt igénylő meglévő </w:t>
      </w:r>
      <w:r w:rsidRPr="00314949">
        <w:rPr>
          <w:b/>
          <w:bCs/>
          <w:strike/>
        </w:rPr>
        <w:t>[fogyasztási]</w:t>
      </w:r>
      <w:r w:rsidRPr="00314949">
        <w:rPr>
          <w:i/>
          <w:u w:val="single"/>
        </w:rPr>
        <w:t>felhasználási</w:t>
      </w:r>
      <w:r>
        <w:t xml:space="preserve"> hely tulajdonosának igénybejelentésére a Távhőszolgáltató köteles az igény kielégítésének műszaki-gazdasági feltételeiről és lehetőségeiről tájékoztatást adni és a leggazdaságosabb és a legkedvezőbb vételezési mód meghatározásában az igénylővel együttműködni.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b) A csatlakozási díj megegyezik a Távhőszolgáltató és a felhasználó közötti tulajdonhatárig a Távhőszolgáltató oldaláról szükséges beruházás előkalkulált összköltségével. Szerződésben kell rögzíteni a csatlakozási díj összegét, valamint a rendszer bővítése, átalakítása határidejét.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c)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(2) Pótdíj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a) A Tszt.49. §(2) bekezdés a), d) pontja esetén a Távhőszolgáltató jogosult pótdíjat számlázni, amelynek mértéke a bevallott fogyasztás, és a be nem vallott fogyasztás közötti díj-különbség 250 % - a.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 xml:space="preserve">b) Pótdíjfizetésre kötelezhető továbbá a </w:t>
      </w:r>
      <w:r w:rsidRPr="00314949">
        <w:rPr>
          <w:b/>
          <w:bCs/>
          <w:strike/>
        </w:rPr>
        <w:t>[fogyasztó]</w:t>
      </w:r>
      <w:r w:rsidRPr="00314949">
        <w:rPr>
          <w:i/>
          <w:u w:val="single"/>
        </w:rPr>
        <w:t>felhasználó</w:t>
      </w:r>
      <w:r>
        <w:t xml:space="preserve"> a Tszt. 49. § (2) bekezdés c) pontjában foglalt szerződés szegése esetén. A pótdíj mértéke ezen esetekben az érvényes díj 250%-a.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(3)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(4) Kötbér: Kötbér fizetésére kötelezhető a Távhőszolgáltató a Tszt. 49. §. (1) bekezdés a)-d) és f) pontjában meghatározott esetekben. A kötbér mértékét a </w:t>
      </w:r>
      <w:r w:rsidRPr="00314949">
        <w:rPr>
          <w:b/>
          <w:bCs/>
          <w:strike/>
        </w:rPr>
        <w:t>[hőszolgáltatási]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>szerződés szabályozza.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lastRenderedPageBreak/>
        <w:t>(5) Kártérítés: A díjvisszatérítés, pótdíj és a kötbér megfizetése nem mentesít az okozott kár megtérítése alól.</w:t>
      </w:r>
    </w:p>
    <w:p w:rsidR="00BD22B9" w:rsidRDefault="008F4BD6">
      <w:pPr>
        <w:pStyle w:val="Szvegtrzs"/>
        <w:spacing w:before="240" w:after="240" w:line="240" w:lineRule="auto"/>
        <w:jc w:val="center"/>
        <w:rPr>
          <w:u w:val="single"/>
        </w:rPr>
      </w:pPr>
      <w:r>
        <w:rPr>
          <w:u w:val="single"/>
        </w:rPr>
        <w:t xml:space="preserve">11/A. § </w:t>
      </w:r>
    </w:p>
    <w:p w:rsidR="00BD22B9" w:rsidRPr="00314949" w:rsidRDefault="008F4BD6">
      <w:pPr>
        <w:pStyle w:val="Szvegtrzs"/>
        <w:spacing w:after="0" w:line="240" w:lineRule="auto"/>
        <w:jc w:val="both"/>
        <w:rPr>
          <w:i/>
          <w:u w:val="single"/>
        </w:rPr>
      </w:pPr>
      <w:r w:rsidRPr="00314949">
        <w:rPr>
          <w:i/>
          <w:u w:val="single"/>
        </w:rPr>
        <w:t>Alapdíjkedvezmény biztosításának feltételei: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a) A felhasználó új felhasználónak minősül.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b) Az új felhasználó a közszolgáltatási szerződés megkötésének időpontjában külön szövegezett nyilatkozata alapján Tszt. 3. § w) pontja szerinti külön kezelt intézménynek minősül.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c) A közszolgáltatási szerződés tárgya hőközponti hőmennyiségmérés szerinti, lekötött hőteljesítmény alapú távhőszolgáltatás.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d) A felhasználónak nincs távhőszolgáltatásidíj-tartozása a közszolgáltatási előszerződés megkötésének időpontjában.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e) Az új felhasználó vállalja az alapdíjkedvezmény elvesztését a közszolgáltatási szerződésben a következők szerint: amennyiben a felhasználó vagy az adott felhasználási hely tekintetében a Tszt. 3. § b) pontja szerinti díjfizető a távhőszolgáltatási díj számlán megjelölt fizetési határnap (esedékesség) tekintetében 30 (harminc) napot meghaladó késedelembe esik, majd a Távhőszolgáltató írásbeli felszólítása ellenére 30 (harminc) napon belül sem tesz eleget fizetési kötelezettségének, úgy az alapdíjkedvezmény a fentiek szerinti fizetési határidő leteltét követő 12 (tizenkettő) hónapra, vagy amennyiben a közszolgáltatási szerződés hatálya ennél rövidebb időszak, akkor ezen időtartamra megszűnik. Amennyiben a felhasználó vagy a díjfizető a közszolgáltatási szerződés hatálya alatt ismételten, a fentiek szerint késedelembe esik, úgy fentiek szerinti felszólításban meghatározott fizetési határidő leteltét követő hónap első napjával a közszolgáltatási szerződésben meghatározott alapdíjkedvezmény véglegesen megszűnik.</w:t>
      </w:r>
    </w:p>
    <w:p w:rsidR="00BD22B9" w:rsidRPr="00314949" w:rsidRDefault="008F4BD6">
      <w:pPr>
        <w:pStyle w:val="Szvegtrzs"/>
        <w:spacing w:after="0" w:line="240" w:lineRule="auto"/>
        <w:ind w:left="580"/>
        <w:jc w:val="both"/>
        <w:rPr>
          <w:i/>
        </w:rPr>
      </w:pPr>
      <w:r w:rsidRPr="00314949">
        <w:rPr>
          <w:i/>
          <w:u w:val="single"/>
        </w:rPr>
        <w:t>f) Az új felhasználó meghiúsulásikötbér-fizetési kötelezettséget vállal a közszolgáltatási szerződésben arra az esetre, amennyiben a felhasználó a közszolgáltatási szerződést felmondja, vagy a létrejött közszolgáltatási szerződéses jogviszony a felhasználó vagy a díjfizető érdekkörében felmerülő bármely okból megszűnik, vagy megszüntetésre kerül. Mértéke: a Távhőszolgáltatót terhelő teljes beruházási költség (távhőszolgáltatási vezeték tervezése, vezetékjog alapítása, beszerzési/közbeszerzési költségek, vezeték kivitelezése, hőközponti szerelvények, hőközpont tervezése, létesítése, elbontása) összege, valamint a már nyújtott alapdíjkedvezmény, továbbá a szerződés felmondásának időpontja és a közszolgáltatási szerződés lejárta közötti időszakra kiszámított, kedvezmény nélküli alapdíj 30%-a.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SZÜNETELTETÉS, KORLÁTOZÁS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12. §</w:t>
      </w:r>
    </w:p>
    <w:p w:rsidR="00BD22B9" w:rsidRDefault="008F4BD6">
      <w:pPr>
        <w:pStyle w:val="Szvegtrzs"/>
        <w:spacing w:after="0" w:line="240" w:lineRule="auto"/>
        <w:jc w:val="both"/>
      </w:pPr>
      <w:r>
        <w:t xml:space="preserve">(1) A Távhőszolgáltató jogosult az élet-, vagy vagyonbiztonság veszélyeztetése, a szolgáltatói berendezés üzemzavara esetén, valamint más módon el nem végezhető munkák elvégzéséhez a távhőszolgáltatást a szükséges legkisebb </w:t>
      </w:r>
      <w:r w:rsidRPr="00314949">
        <w:rPr>
          <w:b/>
          <w:bCs/>
          <w:strike/>
        </w:rPr>
        <w:t>[fogyasztói]</w:t>
      </w:r>
      <w:r w:rsidRPr="00314949">
        <w:rPr>
          <w:i/>
          <w:u w:val="single"/>
        </w:rPr>
        <w:t>felhasználói</w:t>
      </w:r>
      <w:r>
        <w:t xml:space="preserve"> körben és időtartamban szüneteltetni.(Tszt. 40. § (1))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(2) A Távhőszolgáltató köteles az előre tervezhető karbantartási és felújítási munkák miatti szüneteltetés időpontjáról és várható időtartamáról a </w:t>
      </w:r>
      <w:r w:rsidRPr="00314949">
        <w:rPr>
          <w:b/>
          <w:bCs/>
          <w:strike/>
        </w:rPr>
        <w:t>[fogyasztókat]</w:t>
      </w:r>
      <w:r w:rsidRPr="00314949">
        <w:rPr>
          <w:i/>
          <w:u w:val="single"/>
        </w:rPr>
        <w:t>felhasználókat</w:t>
      </w:r>
      <w:r>
        <w:t xml:space="preserve"> előre értesíteni. (Tszt. 40. § (2))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 xml:space="preserve">(3) A Távhőszolgáltató jogosult tüzelőanyag hiány miatt, vagy környezetvédelmi érdekből a szolgáltatás korlátozására. A távhőszolgáltató haladéktalanul köteles tájékoztatni az önkormányzatot és a </w:t>
      </w:r>
      <w:r w:rsidRPr="00314949">
        <w:rPr>
          <w:b/>
          <w:bCs/>
          <w:strike/>
        </w:rPr>
        <w:t>[fogyasztókat]</w:t>
      </w:r>
      <w:r w:rsidRPr="00314949">
        <w:rPr>
          <w:i/>
          <w:u w:val="single"/>
        </w:rPr>
        <w:t>felhasználókat</w:t>
      </w:r>
      <w:r w:rsidRPr="00314949">
        <w:rPr>
          <w:i/>
        </w:rPr>
        <w:t xml:space="preserve"> </w:t>
      </w:r>
      <w:r>
        <w:t>a korlátozás bevezetéséről és annak okairól.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lastRenderedPageBreak/>
        <w:t>(4) A korlátozás nem terjeszthető ki az alábbi egészségügyi és gyermekintézményekre: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a)</w:t>
      </w:r>
      <w:r>
        <w:t xml:space="preserve"> </w:t>
      </w:r>
      <w:r>
        <w:rPr>
          <w:b/>
          <w:bCs/>
        </w:rPr>
        <w:t>[- ]</w:t>
      </w:r>
      <w:r>
        <w:t>egészségügyi intézmények,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b)</w:t>
      </w:r>
      <w:r>
        <w:t xml:space="preserve"> </w:t>
      </w:r>
      <w:r>
        <w:rPr>
          <w:b/>
          <w:bCs/>
        </w:rPr>
        <w:t>[- ]</w:t>
      </w:r>
      <w:r>
        <w:t>bölcsőde, óvoda,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>c)</w:t>
      </w:r>
      <w:r>
        <w:t xml:space="preserve"> </w:t>
      </w:r>
      <w:r>
        <w:rPr>
          <w:b/>
          <w:bCs/>
        </w:rPr>
        <w:t>[- ]</w:t>
      </w:r>
      <w:r>
        <w:t>alsó- és középfokú oktatási intézmény.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(5) A korlátozás elrendelése két fázisban, és fázison belül több fokozatban történhet.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(6) A korlátozás fázisai: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 xml:space="preserve">a) I. Fázis: A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>szerződésben meghatározott hőteljesítmény 10%-os csökkentése, és a felhasználók távhőfogyasztás önkéntes csökkentésére történő felkérése hírközlő eszközön keresztül.</w:t>
      </w:r>
    </w:p>
    <w:p w:rsidR="00BD22B9" w:rsidRDefault="008F4BD6">
      <w:pPr>
        <w:pStyle w:val="Szvegtrzs"/>
        <w:spacing w:after="0" w:line="240" w:lineRule="auto"/>
        <w:ind w:left="580"/>
        <w:jc w:val="both"/>
      </w:pPr>
      <w:r>
        <w:t>b) II. Fázis: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t>ba) 1. fokozat: az alternatív hőforrással rendelkező egyéb felhasználók fogyasztásának 100%-os mértékű csökkentése, és a használati melegvíz szolgáltatás szüneteltetése egyéb felhasználóknál.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t xml:space="preserve">bb) 2. fokozat: Az egyéb felhasználók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 w:rsidRPr="00314949">
        <w:rPr>
          <w:i/>
        </w:rPr>
        <w:t xml:space="preserve"> </w:t>
      </w:r>
      <w:r>
        <w:t>szerződésben meghatározott hőteljesítményének 80%-os csökkentése (temperálás).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t>bc) 3. fokozat: A lakossági felhasználó használati melegvíz-szolgáltatásának szüneteltetése.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t xml:space="preserve">bd) 4. fokozat: A lakossági felhasználók </w:t>
      </w:r>
      <w:r w:rsidRPr="00314949">
        <w:rPr>
          <w:b/>
          <w:bCs/>
          <w:strike/>
        </w:rPr>
        <w:t>[közszolgáltatói]</w:t>
      </w:r>
      <w:r w:rsidRPr="00314949">
        <w:rPr>
          <w:i/>
          <w:u w:val="single"/>
        </w:rPr>
        <w:t>közszolgáltatási</w:t>
      </w:r>
      <w:r>
        <w:t xml:space="preserve"> szerződésben meghatározott hőteljesítményének 80%-os csökkentése (temperálás).</w:t>
      </w:r>
    </w:p>
    <w:p w:rsidR="00BD22B9" w:rsidRDefault="008F4BD6">
      <w:pPr>
        <w:pStyle w:val="Szvegtrzs"/>
        <w:spacing w:after="0" w:line="240" w:lineRule="auto"/>
        <w:ind w:left="980"/>
        <w:jc w:val="both"/>
      </w:pPr>
      <w:r>
        <w:t>be) 5. fokozat: Teljes felhasználói korlátozás a (4) bekezdésekben foglalt kivételekkel.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(7) A korlátozásra szolgáló okok megszűnése után a szolgáltató a korlátozást azonnal köteles feloldani. A feloldásról az Önkormányzatot és a felhasználókat haladéktalanul tájékoztatni köteles a szolgáltató.</w:t>
      </w:r>
    </w:p>
    <w:p w:rsidR="00BD22B9" w:rsidRPr="00314949" w:rsidRDefault="008F4BD6">
      <w:pPr>
        <w:pStyle w:val="Szvegtrzs"/>
        <w:spacing w:before="240" w:after="0" w:line="240" w:lineRule="auto"/>
        <w:jc w:val="both"/>
        <w:rPr>
          <w:i/>
        </w:rPr>
      </w:pPr>
      <w:r w:rsidRPr="00314949">
        <w:rPr>
          <w:i/>
          <w:u w:val="single"/>
        </w:rPr>
        <w:t>(8)  A felhasználó jogosult a távhővételezés szüneteltetését igényelni a tulajdonában, üzemeltetésében lévő berendezések terv szerinti átalakításának, karbantartásának, felújításának idejére. Az átalakítás, karbantartás, felújítás (a továbbiakban együtt: átalakítás) miatti szüneteltetés időtartama - a távhőszolgáltatóval történt eltérő megállapodás hiányában - legfeljebb 2 naptári évig terjedhet.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I/K. KÖRNYEZETVÉDELEM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13. §</w:t>
      </w:r>
    </w:p>
    <w:p w:rsidR="00BD22B9" w:rsidRDefault="008F4BD6">
      <w:pPr>
        <w:pStyle w:val="Szvegtrzs"/>
        <w:spacing w:after="0" w:line="240" w:lineRule="auto"/>
        <w:jc w:val="both"/>
      </w:pPr>
      <w:r>
        <w:t>(1) A Távhőszolgáltató köteles a mindenkor érvényben lévő környezetvédelmi és levegőtisztaság védelmi jogszabályoknak megfelelően üzemeltetni és karbantartani a hőtermelő és hőátadó berendezéseit.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(2) Környezetvédelmi és levegőtisztaság védelmi szempontok alapján célszerű a távhőszolgáltatás fejlesztése a jelenlegi ellátási területen és annak közvetlen környezetében, ahol az új felhasználók csatlakozása a távhőszolgáltatáshoz a legkisebb költséggel megvalósítható.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t>(3)</w:t>
      </w:r>
    </w:p>
    <w:p w:rsidR="00BD22B9" w:rsidRDefault="008F4BD6">
      <w:pPr>
        <w:pStyle w:val="Szvegtrzs"/>
        <w:spacing w:before="280" w:after="0" w:line="240" w:lineRule="auto"/>
        <w:jc w:val="center"/>
      </w:pPr>
      <w:r>
        <w:t>I/A. VEGYES ÉS ZÁRÓ RENDELKEZÉSEK</w:t>
      </w:r>
    </w:p>
    <w:p w:rsidR="00BD22B9" w:rsidRDefault="008F4BD6">
      <w:pPr>
        <w:pStyle w:val="Szvegtrzs"/>
        <w:spacing w:before="240" w:after="240" w:line="240" w:lineRule="auto"/>
        <w:jc w:val="center"/>
      </w:pPr>
      <w:r>
        <w:t>14. §</w:t>
      </w:r>
    </w:p>
    <w:p w:rsidR="00BD22B9" w:rsidRDefault="008F4BD6">
      <w:pPr>
        <w:pStyle w:val="Szvegtrzs"/>
        <w:spacing w:after="0" w:line="240" w:lineRule="auto"/>
        <w:jc w:val="both"/>
      </w:pPr>
      <w:r>
        <w:t>(1) Ez a rendelet 2007. március 6-án lép hatályba.</w:t>
      </w:r>
    </w:p>
    <w:p w:rsidR="00BD22B9" w:rsidRDefault="008F4BD6">
      <w:pPr>
        <w:pStyle w:val="Szvegtrzs"/>
        <w:spacing w:before="240" w:after="0" w:line="240" w:lineRule="auto"/>
        <w:jc w:val="both"/>
      </w:pPr>
      <w:r>
        <w:lastRenderedPageBreak/>
        <w:t>(2) A rendelet hatálybalépésével egyidejűleg a távhőszolgáltatás legmagasabb hatósági díjáról és a díjalkalmazás feltételeiről szóló 10/1992. (IX.8) sz. rendelete, valamint az azt módosító 7/1993. (VI.15) sz., 22/1993. (XII.21) sz., 14/1994.(IX.22.) sz., 18/1995. (XII.27.) sz., 19/1996. (XII.20.) sz., /1997. (IX.18.) sz., 18/2000. (VII.14.) sz., 1/2001. (I.22.) sz., 10/2001. (VI.29.) sz., 8/2003. (V.30.) sz., 1/2004.(I.19.) sz., 1/2006. (I.19.) sz., 4/2006. (II.28.) sz., 30/2006. (X.19.) sz. rendeletek hatályukat vesztik.</w:t>
      </w:r>
      <w:r>
        <w:br w:type="page"/>
      </w:r>
    </w:p>
    <w:p w:rsidR="00BD22B9" w:rsidRDefault="008F4BD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7/2007. (IV. 2.) önkormányzati rendelethez a 7/2007. (IV. 2.) önkormányzati rendelethez</w:t>
      </w:r>
    </w:p>
    <w:p w:rsidR="00BD22B9" w:rsidRDefault="008F4BD6">
      <w:pPr>
        <w:jc w:val="both"/>
        <w:rPr>
          <w:u w:val="single"/>
        </w:rPr>
      </w:pPr>
      <w:r>
        <w:rPr>
          <w:u w:val="single"/>
        </w:rPr>
        <w:t>(A melléklet szövegét a(z) 1. számú melléklet módosítás.pdf elnevezésű fájl tartalmazza.)</w:t>
      </w:r>
      <w:r>
        <w:br w:type="page"/>
      </w:r>
    </w:p>
    <w:p w:rsidR="00BD22B9" w:rsidRDefault="008F4BD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 7/2007. (IV. 2.) önkormányzati rendelethez a 7/2007. (IV. 2.) önkormányzati rendelethez</w:t>
      </w:r>
    </w:p>
    <w:p w:rsidR="00BD22B9" w:rsidRDefault="008F4BD6">
      <w:pPr>
        <w:jc w:val="both"/>
      </w:pPr>
      <w:r>
        <w:t>(A melléklet szövegét a(z) 2. számú melléklet.pdf elnevezésű fájl tartalmazza.)</w:t>
      </w:r>
      <w:r>
        <w:br w:type="page"/>
      </w:r>
    </w:p>
    <w:p w:rsidR="00BD22B9" w:rsidRDefault="008F4BD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 7/2007. (IV. 2.) önkormányzati rendelethez</w:t>
      </w:r>
    </w:p>
    <w:p w:rsidR="00BD22B9" w:rsidRDefault="008F4BD6">
      <w:pPr>
        <w:jc w:val="both"/>
      </w:pPr>
      <w:r>
        <w:t>(A melléklet szövegét a(z) 2. számú melléklet módosítás.pdf elnevezésű fájl tartalmazza.)</w:t>
      </w:r>
    </w:p>
    <w:sectPr w:rsidR="00BD22B9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D6" w:rsidRDefault="008F4BD6">
      <w:r>
        <w:separator/>
      </w:r>
    </w:p>
  </w:endnote>
  <w:endnote w:type="continuationSeparator" w:id="0">
    <w:p w:rsidR="008F4BD6" w:rsidRDefault="008F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2B9" w:rsidRDefault="008F4BD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255B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D6" w:rsidRDefault="008F4BD6">
      <w:r>
        <w:separator/>
      </w:r>
    </w:p>
  </w:footnote>
  <w:footnote w:type="continuationSeparator" w:id="0">
    <w:p w:rsidR="008F4BD6" w:rsidRDefault="008F4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633EB"/>
    <w:multiLevelType w:val="multilevel"/>
    <w:tmpl w:val="1C38E81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2B9"/>
    <w:rsid w:val="00314949"/>
    <w:rsid w:val="008F4BD6"/>
    <w:rsid w:val="00BD22B9"/>
    <w:rsid w:val="00C2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C41E1-3728-4B63-83E8-51F057C9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2989</Words>
  <Characters>20627</Characters>
  <Application>Microsoft Office Word</Application>
  <DocSecurity>0</DocSecurity>
  <Lines>171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Dombiné dr. Farkas Bernadett</dc:creator>
  <dc:description/>
  <cp:lastModifiedBy>dr. Dombiné dr. Farkas Bernadett</cp:lastModifiedBy>
  <cp:revision>2</cp:revision>
  <dcterms:created xsi:type="dcterms:W3CDTF">2024-07-19T08:23:00Z</dcterms:created>
  <dcterms:modified xsi:type="dcterms:W3CDTF">2024-07-19T08:23:00Z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